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A70A6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Alan,</w:t>
      </w:r>
    </w:p>
    <w:p w14:paraId="5D00358B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  <w:t xml:space="preserve">Here are my thoughts on </w:t>
      </w:r>
      <w:proofErr w:type="gramStart"/>
      <w:r>
        <w:rPr>
          <w:rFonts w:ascii="Arial" w:eastAsia="Times New Roman" w:hAnsi="Arial" w:cs="Arial"/>
        </w:rPr>
        <w:t>the QAP</w:t>
      </w:r>
      <w:proofErr w:type="gramEnd"/>
      <w:r>
        <w:rPr>
          <w:rFonts w:ascii="Arial" w:eastAsia="Times New Roman" w:hAnsi="Arial" w:cs="Arial"/>
        </w:rPr>
        <w:t>.</w:t>
      </w:r>
    </w:p>
    <w:p w14:paraId="6C12F9E6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  <w:t>Thanks,</w:t>
      </w:r>
    </w:p>
    <w:p w14:paraId="2F09E411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Anne</w:t>
      </w:r>
    </w:p>
    <w:p w14:paraId="297F2F3A" w14:textId="77777777" w:rsidR="00F31E45" w:rsidRDefault="00F31E45" w:rsidP="00F31E45">
      <w:pPr>
        <w:rPr>
          <w:rFonts w:ascii="Arial" w:eastAsia="Times New Roman" w:hAnsi="Arial" w:cs="Arial"/>
        </w:rPr>
      </w:pPr>
    </w:p>
    <w:p w14:paraId="0F438FC0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NFP Set Aside</w:t>
      </w:r>
      <w:r>
        <w:rPr>
          <w:rFonts w:ascii="Arial" w:eastAsia="Times New Roman" w:hAnsi="Arial" w:cs="Arial"/>
        </w:rPr>
        <w:t>: </w:t>
      </w:r>
    </w:p>
    <w:p w14:paraId="2DEE7DC3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 appreciate the change to this set-aside. The "NFP board chair or president may not be employed by a for-profit development or property management company." is the one update I recommend. Skilled for-profit developers and property managers can be an asset to </w:t>
      </w:r>
      <w:proofErr w:type="gramStart"/>
      <w:r>
        <w:rPr>
          <w:rFonts w:ascii="Arial" w:eastAsia="Times New Roman" w:hAnsi="Arial" w:cs="Arial"/>
        </w:rPr>
        <w:t>a NFP</w:t>
      </w:r>
      <w:proofErr w:type="gramEnd"/>
      <w:r>
        <w:rPr>
          <w:rFonts w:ascii="Arial" w:eastAsia="Times New Roman" w:hAnsi="Arial" w:cs="Arial"/>
        </w:rPr>
        <w:t xml:space="preserve"> development organization.</w:t>
      </w:r>
    </w:p>
    <w:p w14:paraId="315B607B" w14:textId="77777777" w:rsidR="00F31E45" w:rsidRDefault="00F31E45" w:rsidP="00F31E45">
      <w:pPr>
        <w:rPr>
          <w:rFonts w:eastAsia="Times New Roman"/>
        </w:rPr>
      </w:pPr>
    </w:p>
    <w:p w14:paraId="199122D5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Minimum Unit Sizes</w:t>
      </w:r>
    </w:p>
    <w:p w14:paraId="6FF1F82D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Include minimum unit sizes</w:t>
      </w:r>
    </w:p>
    <w:p w14:paraId="30CADC65" w14:textId="77777777" w:rsidR="00F31E45" w:rsidRDefault="00F31E45" w:rsidP="00F31E45">
      <w:pPr>
        <w:rPr>
          <w:rFonts w:eastAsia="Times New Roman"/>
        </w:rPr>
      </w:pPr>
    </w:p>
    <w:p w14:paraId="7175E6E1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Infill</w:t>
      </w:r>
    </w:p>
    <w:p w14:paraId="53273DEC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Allow agricultural land, if it has been identified by the city as an area of growth. </w:t>
      </w:r>
      <w:r>
        <w:rPr>
          <w:rFonts w:ascii="Arial" w:eastAsia="Times New Roman" w:hAnsi="Arial" w:cs="Arial"/>
        </w:rPr>
        <w:br/>
        <w:t>Remove previous residential or commercial use of site</w:t>
      </w:r>
    </w:p>
    <w:p w14:paraId="237F6E10" w14:textId="77777777" w:rsidR="00F31E45" w:rsidRDefault="00F31E45" w:rsidP="00F31E45">
      <w:pPr>
        <w:rPr>
          <w:rFonts w:ascii="Arial" w:eastAsia="Times New Roman" w:hAnsi="Arial" w:cs="Arial"/>
        </w:rPr>
      </w:pPr>
    </w:p>
    <w:p w14:paraId="6AAE21CB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Building Certification</w:t>
      </w:r>
    </w:p>
    <w:p w14:paraId="35535B9D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Include key design components of these programs in Minimum Development Standards and remove this category. Certifications are expensive and most developments already meet these requirements.</w:t>
      </w:r>
    </w:p>
    <w:p w14:paraId="59EE5AF8" w14:textId="77777777" w:rsidR="00F31E45" w:rsidRDefault="00F31E45" w:rsidP="00F31E45">
      <w:pPr>
        <w:rPr>
          <w:rFonts w:ascii="Arial" w:eastAsia="Times New Roman" w:hAnsi="Arial" w:cs="Arial"/>
        </w:rPr>
      </w:pPr>
    </w:p>
    <w:p w14:paraId="2824BA21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Proximity to Positive Land Uses</w:t>
      </w:r>
    </w:p>
    <w:p w14:paraId="24055C41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Keep Column C retail</w:t>
      </w:r>
    </w:p>
    <w:p w14:paraId="7CB10266" w14:textId="77777777" w:rsidR="00F31E45" w:rsidRDefault="00F31E45" w:rsidP="00F31E45">
      <w:pPr>
        <w:rPr>
          <w:rFonts w:ascii="Arial" w:eastAsia="Times New Roman" w:hAnsi="Arial" w:cs="Arial"/>
        </w:rPr>
      </w:pPr>
    </w:p>
    <w:p w14:paraId="2DB60CA0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Transit Access</w:t>
      </w:r>
    </w:p>
    <w:p w14:paraId="3C0F1C7C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Allow point to point transit in both the rural and small city set aside. </w:t>
      </w:r>
    </w:p>
    <w:p w14:paraId="2AC48A07" w14:textId="77777777" w:rsidR="00F31E45" w:rsidRDefault="00F31E45" w:rsidP="00F31E45">
      <w:pPr>
        <w:rPr>
          <w:rFonts w:ascii="Arial" w:eastAsia="Times New Roman" w:hAnsi="Arial" w:cs="Arial"/>
        </w:rPr>
      </w:pPr>
    </w:p>
    <w:p w14:paraId="50F0053C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READI</w:t>
      </w:r>
    </w:p>
    <w:p w14:paraId="2305AEB5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READI funds should count in either READI or Leveraging Capital Resources categories, not both. </w:t>
      </w:r>
    </w:p>
    <w:p w14:paraId="2C0C1C6A" w14:textId="77777777" w:rsidR="00F31E45" w:rsidRDefault="00F31E45" w:rsidP="00F31E45">
      <w:pPr>
        <w:rPr>
          <w:rFonts w:ascii="Arial" w:eastAsia="Times New Roman" w:hAnsi="Arial" w:cs="Arial"/>
        </w:rPr>
      </w:pPr>
    </w:p>
    <w:p w14:paraId="67AACCFF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Units Underserved</w:t>
      </w:r>
    </w:p>
    <w:p w14:paraId="1E873F36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Specify what 5 years is, is that project's funded under the 2021 QAP or 2020 QAP?</w:t>
      </w:r>
    </w:p>
    <w:p w14:paraId="4590B5A9" w14:textId="77777777" w:rsidR="00F31E45" w:rsidRDefault="00F31E45" w:rsidP="00F31E45">
      <w:pPr>
        <w:rPr>
          <w:rFonts w:ascii="Arial" w:eastAsia="Times New Roman" w:hAnsi="Arial" w:cs="Arial"/>
        </w:rPr>
      </w:pPr>
    </w:p>
    <w:p w14:paraId="5B95F354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CTCCS</w:t>
      </w:r>
    </w:p>
    <w:p w14:paraId="22A4BCAD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Keep SCS and NCP, NCP-E certs</w:t>
      </w:r>
    </w:p>
    <w:p w14:paraId="24E7068D" w14:textId="77777777" w:rsidR="00F31E45" w:rsidRDefault="00F31E45" w:rsidP="00F31E45">
      <w:pPr>
        <w:rPr>
          <w:rFonts w:ascii="Arial" w:eastAsia="Times New Roman" w:hAnsi="Arial" w:cs="Arial"/>
        </w:rPr>
      </w:pPr>
    </w:p>
    <w:p w14:paraId="4DF3108F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CORES/Daycare</w:t>
      </w:r>
    </w:p>
    <w:p w14:paraId="00CF26C7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I'm pleased to see these removed</w:t>
      </w:r>
    </w:p>
    <w:p w14:paraId="260F5831" w14:textId="77777777" w:rsidR="00F31E45" w:rsidRDefault="00F31E45" w:rsidP="00F31E45">
      <w:pPr>
        <w:rPr>
          <w:rFonts w:ascii="Arial" w:eastAsia="Times New Roman" w:hAnsi="Arial" w:cs="Arial"/>
        </w:rPr>
      </w:pPr>
    </w:p>
    <w:p w14:paraId="35B7169C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Developments from Previous Supportive Housing Institutes</w:t>
      </w:r>
    </w:p>
    <w:p w14:paraId="4BEB369A" w14:textId="77777777" w:rsidR="00F31E45" w:rsidRDefault="00F31E45" w:rsidP="00F31E45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Increase points. With the changes to </w:t>
      </w:r>
      <w:proofErr w:type="gramStart"/>
      <w:r>
        <w:rPr>
          <w:rFonts w:ascii="Arial" w:eastAsia="Times New Roman" w:hAnsi="Arial" w:cs="Arial"/>
        </w:rPr>
        <w:t>infill</w:t>
      </w:r>
      <w:proofErr w:type="gramEnd"/>
      <w:r>
        <w:rPr>
          <w:rFonts w:ascii="Arial" w:eastAsia="Times New Roman" w:hAnsi="Arial" w:cs="Arial"/>
        </w:rPr>
        <w:t>, it is challenging to meet the threshold for rural PSH deals.</w:t>
      </w:r>
    </w:p>
    <w:p w14:paraId="199A7E86" w14:textId="77777777" w:rsidR="00F31E45" w:rsidRDefault="00F31E45" w:rsidP="00F31E45">
      <w:pPr>
        <w:rPr>
          <w:rFonts w:ascii="Arial" w:eastAsia="Times New Roman" w:hAnsi="Arial" w:cs="Arial"/>
        </w:rPr>
      </w:pPr>
    </w:p>
    <w:p w14:paraId="56F4A695" w14:textId="77777777" w:rsidR="00F31E45" w:rsidRDefault="00F31E45" w:rsidP="00F31E45">
      <w:pPr>
        <w:rPr>
          <w:rFonts w:eastAsia="Times New Roman"/>
        </w:rPr>
      </w:pPr>
    </w:p>
    <w:p w14:paraId="02A77C0C" w14:textId="77777777" w:rsidR="00F31E45" w:rsidRDefault="00F31E45" w:rsidP="00F31E45">
      <w:pPr>
        <w:rPr>
          <w:rFonts w:eastAsia="Times New Roman"/>
        </w:rPr>
      </w:pPr>
      <w:r>
        <w:rPr>
          <w:rStyle w:val="gmailsignatureprefix"/>
          <w:rFonts w:eastAsia="Times New Roman"/>
        </w:rPr>
        <w:t xml:space="preserve">-- </w:t>
      </w:r>
    </w:p>
    <w:p w14:paraId="6E4E8AA2" w14:textId="77777777" w:rsidR="00F31E45" w:rsidRDefault="00F31E45" w:rsidP="00F31E45">
      <w:pPr>
        <w:rPr>
          <w:rFonts w:eastAsia="Times New Roman"/>
        </w:rPr>
      </w:pPr>
      <w:r>
        <w:rPr>
          <w:rFonts w:eastAsia="Times New Roman"/>
        </w:rPr>
        <w:t>Anne McKinley</w:t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McKinley</w:t>
      </w:r>
      <w:proofErr w:type="spellEnd"/>
      <w:r>
        <w:rPr>
          <w:rFonts w:eastAsia="Times New Roman"/>
        </w:rPr>
        <w:t xml:space="preserve"> Development, LLC</w:t>
      </w:r>
      <w:r>
        <w:rPr>
          <w:rFonts w:eastAsia="Times New Roman"/>
        </w:rPr>
        <w:br/>
        <w:t>(317) 459 4015</w:t>
      </w:r>
    </w:p>
    <w:p w14:paraId="0EDE4534" w14:textId="77777777" w:rsidR="00D63EAF" w:rsidRDefault="00D63EAF"/>
    <w:sectPr w:rsidR="00D63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45"/>
    <w:rsid w:val="005640CC"/>
    <w:rsid w:val="00D63EAF"/>
    <w:rsid w:val="00F3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85768"/>
  <w15:chartTrackingRefBased/>
  <w15:docId w15:val="{3BA102F1-50B4-4075-A4F6-C58574E8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E45"/>
    <w:pPr>
      <w:spacing w:after="0" w:line="240" w:lineRule="auto"/>
    </w:pPr>
    <w:rPr>
      <w:rFonts w:ascii="Aptos" w:hAnsi="Aptos" w:cs="Aptos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1E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4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4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4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4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31E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31E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45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31E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4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31E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45"/>
    <w:rPr>
      <w:b/>
      <w:bCs/>
      <w:smallCaps/>
      <w:color w:val="0F4761" w:themeColor="accent1" w:themeShade="BF"/>
      <w:spacing w:val="5"/>
    </w:rPr>
  </w:style>
  <w:style w:type="character" w:customStyle="1" w:styleId="gmailsignatureprefix">
    <w:name w:val="gmail_signature_prefix"/>
    <w:basedOn w:val="DefaultParagraphFont"/>
    <w:rsid w:val="00F31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1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Alan</dc:creator>
  <cp:keywords/>
  <dc:description/>
  <cp:lastModifiedBy>Rakowski, Alan</cp:lastModifiedBy>
  <cp:revision>1</cp:revision>
  <dcterms:created xsi:type="dcterms:W3CDTF">2025-02-11T15:23:00Z</dcterms:created>
  <dcterms:modified xsi:type="dcterms:W3CDTF">2025-02-11T15:24:00Z</dcterms:modified>
</cp:coreProperties>
</file>